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FD5CE" w14:textId="179A79D7" w:rsidR="00B977EA" w:rsidRDefault="003E1A81" w:rsidP="00B977EA">
      <w:pPr>
        <w:jc w:val="center"/>
        <w:rPr>
          <w:b/>
        </w:rPr>
      </w:pPr>
      <w:r w:rsidRPr="00B977EA">
        <w:rPr>
          <w:b/>
          <w:smallCaps/>
        </w:rPr>
        <w:t xml:space="preserve">Gendertheoretische und queer-feministische Ansätze in den </w:t>
      </w:r>
      <w:r w:rsidR="00AD4756">
        <w:rPr>
          <w:b/>
          <w:smallCaps/>
        </w:rPr>
        <w:t xml:space="preserve">germanistischen </w:t>
      </w:r>
      <w:r w:rsidRPr="00B977EA">
        <w:rPr>
          <w:b/>
          <w:smallCaps/>
        </w:rPr>
        <w:t>Literatur-, Sprach- und Kulturwissenschaften</w:t>
      </w:r>
      <w:r w:rsidR="00B977EA">
        <w:rPr>
          <w:b/>
        </w:rPr>
        <w:t>:</w:t>
      </w:r>
    </w:p>
    <w:p w14:paraId="654D7EBC" w14:textId="717CD40C" w:rsidR="008B3D23" w:rsidRPr="0069286C" w:rsidRDefault="003E1A81" w:rsidP="00B977EA">
      <w:pPr>
        <w:jc w:val="center"/>
        <w:rPr>
          <w:b/>
        </w:rPr>
      </w:pPr>
      <w:r w:rsidRPr="00B977EA">
        <w:rPr>
          <w:b/>
          <w:smallCaps/>
        </w:rPr>
        <w:t>Provokationen, Revisionen, Zukunftsperspektiven</w:t>
      </w:r>
    </w:p>
    <w:p w14:paraId="7D51267E" w14:textId="77777777" w:rsidR="00B977EA" w:rsidRDefault="00B977EA"/>
    <w:p w14:paraId="3540E5F5" w14:textId="0E29A748" w:rsidR="00CD2C05" w:rsidRDefault="00E22008">
      <w:r>
        <w:t>In dieser</w:t>
      </w:r>
      <w:r w:rsidR="003E1A81">
        <w:t xml:space="preserve"> </w:t>
      </w:r>
      <w:r w:rsidR="00B053F4">
        <w:t>Sektion</w:t>
      </w:r>
      <w:r w:rsidR="003E1A81">
        <w:t xml:space="preserve"> </w:t>
      </w:r>
      <w:r w:rsidR="00CD2C05">
        <w:t>erkunde</w:t>
      </w:r>
      <w:r>
        <w:t>n</w:t>
      </w:r>
      <w:r w:rsidR="003E1A81">
        <w:t xml:space="preserve"> </w:t>
      </w:r>
      <w:r>
        <w:t xml:space="preserve">wir </w:t>
      </w:r>
      <w:r w:rsidR="003E1A81">
        <w:t xml:space="preserve">theoretische Ansätze </w:t>
      </w:r>
      <w:r>
        <w:t xml:space="preserve">und präsentieren Fallstudien </w:t>
      </w:r>
      <w:proofErr w:type="gramStart"/>
      <w:r w:rsidR="00127969">
        <w:t>aus</w:t>
      </w:r>
      <w:r>
        <w:t xml:space="preserve"> </w:t>
      </w:r>
      <w:r w:rsidR="003E1A81">
        <w:t>de</w:t>
      </w:r>
      <w:r>
        <w:t>n</w:t>
      </w:r>
      <w:r w:rsidR="00365DAA">
        <w:t xml:space="preserve"> Gender</w:t>
      </w:r>
      <w:proofErr w:type="gramEnd"/>
      <w:r w:rsidR="00365DAA">
        <w:t xml:space="preserve"> und Queer Studies in de</w:t>
      </w:r>
      <w:r w:rsidR="00AD4756">
        <w:t>r Germanistik</w:t>
      </w:r>
      <w:r w:rsidR="006A1EE4">
        <w:t xml:space="preserve">. </w:t>
      </w:r>
      <w:r>
        <w:t xml:space="preserve">Zugleich soll die Sektion Repräsentationen von queeren Identitäten aus </w:t>
      </w:r>
      <w:r w:rsidR="006A1EE4">
        <w:t>macht- und normativitätskritische</w:t>
      </w:r>
      <w:r>
        <w:t>r</w:t>
      </w:r>
      <w:r w:rsidR="006A1EE4">
        <w:t xml:space="preserve"> Perspektive </w:t>
      </w:r>
      <w:r w:rsidR="008D05C4">
        <w:t xml:space="preserve">an der Schnittstelle zwischen </w:t>
      </w:r>
      <w:r>
        <w:t>D</w:t>
      </w:r>
      <w:r w:rsidR="008D05C4">
        <w:t>iskurs</w:t>
      </w:r>
      <w:r>
        <w:t>analyse,</w:t>
      </w:r>
      <w:r w:rsidR="008D05C4">
        <w:t xml:space="preserve"> </w:t>
      </w:r>
      <w:r>
        <w:t>S</w:t>
      </w:r>
      <w:r w:rsidR="008D05C4">
        <w:t>oziologi</w:t>
      </w:r>
      <w:r>
        <w:t>e</w:t>
      </w:r>
      <w:r w:rsidR="008D05C4">
        <w:t xml:space="preserve"> </w:t>
      </w:r>
      <w:r>
        <w:t>und K</w:t>
      </w:r>
      <w:r w:rsidR="008D05C4">
        <w:t>ulturanthropologi</w:t>
      </w:r>
      <w:r>
        <w:t>e</w:t>
      </w:r>
      <w:r w:rsidRPr="00E22008">
        <w:t xml:space="preserve"> </w:t>
      </w:r>
      <w:r>
        <w:t>untersuchen</w:t>
      </w:r>
      <w:r w:rsidR="006A1EE4">
        <w:t>.</w:t>
      </w:r>
      <w:r w:rsidR="008D05C4">
        <w:t xml:space="preserve"> </w:t>
      </w:r>
    </w:p>
    <w:p w14:paraId="1614F40C" w14:textId="77777777" w:rsidR="006A1EE4" w:rsidRDefault="006A1EE4"/>
    <w:p w14:paraId="3F27B09B" w14:textId="5AE22F79" w:rsidR="008D05C4" w:rsidRDefault="006A1EE4">
      <w:r>
        <w:t xml:space="preserve">Unter der Verwendung von </w:t>
      </w:r>
      <w:r w:rsidR="008D05C4">
        <w:t>Queer Reading und queere</w:t>
      </w:r>
      <w:r>
        <w:t>r</w:t>
      </w:r>
      <w:r w:rsidR="008D05C4">
        <w:t xml:space="preserve"> Theoriebildung in der Literaturwissenschaft</w:t>
      </w:r>
      <w:r>
        <w:t xml:space="preserve"> sollen</w:t>
      </w:r>
      <w:r w:rsidR="008D05C4">
        <w:t xml:space="preserve"> </w:t>
      </w:r>
      <w:r w:rsidR="00E22008">
        <w:t xml:space="preserve">auch </w:t>
      </w:r>
      <w:r w:rsidR="008D05C4">
        <w:t xml:space="preserve">die </w:t>
      </w:r>
      <w:r w:rsidR="008D05C4" w:rsidRPr="0029629A">
        <w:t>Zusammenhänge von Sprache, Geschlecht und Sexualität</w:t>
      </w:r>
      <w:r w:rsidR="008D05C4">
        <w:t xml:space="preserve"> kultursemiotisch und diskurskritisch analysier</w:t>
      </w:r>
      <w:r>
        <w:t>t werden</w:t>
      </w:r>
      <w:r w:rsidR="008D05C4">
        <w:t xml:space="preserve">. </w:t>
      </w:r>
    </w:p>
    <w:p w14:paraId="2FE0851E" w14:textId="77777777" w:rsidR="008D05C4" w:rsidRDefault="008D05C4"/>
    <w:p w14:paraId="053D4374" w14:textId="5FB4B591" w:rsidR="008226AF" w:rsidRDefault="006A1EE4">
      <w:r>
        <w:t>Ebenso</w:t>
      </w:r>
      <w:r w:rsidR="001B6A0D">
        <w:t xml:space="preserve"> diskussionsanregend</w:t>
      </w:r>
      <w:r>
        <w:t xml:space="preserve"> sind für uns</w:t>
      </w:r>
      <w:r w:rsidR="001B6A0D">
        <w:t xml:space="preserve"> linguistische Fragen</w:t>
      </w:r>
      <w:r w:rsidR="00E22008">
        <w:t xml:space="preserve"> zu</w:t>
      </w:r>
      <w:r w:rsidR="001B6A0D">
        <w:t xml:space="preserve"> s</w:t>
      </w:r>
      <w:r w:rsidR="001B6A0D" w:rsidRPr="001B6A0D">
        <w:t>prachlichen Praktiken</w:t>
      </w:r>
      <w:r w:rsidR="00AD4756">
        <w:t xml:space="preserve"> im Deutschen</w:t>
      </w:r>
      <w:r w:rsidR="001B6A0D">
        <w:t xml:space="preserve">, die </w:t>
      </w:r>
      <w:r w:rsidR="001B6A0D" w:rsidRPr="001B6A0D">
        <w:t>binäre Geschlechterordnungen unterlaufen</w:t>
      </w:r>
      <w:r w:rsidR="001B6A0D">
        <w:t xml:space="preserve">, oder </w:t>
      </w:r>
      <w:r w:rsidR="00E22008">
        <w:t>zum</w:t>
      </w:r>
      <w:r w:rsidR="001B6A0D">
        <w:t xml:space="preserve"> </w:t>
      </w:r>
      <w:r w:rsidR="001B6A0D" w:rsidRPr="001B6A0D">
        <w:t>Sprachgebrauch queerer Communities</w:t>
      </w:r>
      <w:r w:rsidR="00E22008">
        <w:t xml:space="preserve">. </w:t>
      </w:r>
    </w:p>
    <w:p w14:paraId="5E0B73C5" w14:textId="77777777" w:rsidR="00E22008" w:rsidRDefault="00E22008"/>
    <w:p w14:paraId="6DE6C2E2" w14:textId="7F6A3724" w:rsidR="006A1EE4" w:rsidRDefault="008226AF">
      <w:r w:rsidRPr="008226AF">
        <w:t>Im Rahmen de</w:t>
      </w:r>
      <w:r>
        <w:t xml:space="preserve">r </w:t>
      </w:r>
      <w:r w:rsidR="00B053F4">
        <w:t>Sektion</w:t>
      </w:r>
      <w:r w:rsidRPr="008226AF">
        <w:t xml:space="preserve"> soll </w:t>
      </w:r>
      <w:r w:rsidR="008D05C4">
        <w:t xml:space="preserve">auch </w:t>
      </w:r>
      <w:r w:rsidRPr="008226AF">
        <w:t xml:space="preserve">die Frage gestellt werden, wie ‚Geschlecht‘ </w:t>
      </w:r>
      <w:r>
        <w:t xml:space="preserve">und ‚Sexualität‘ </w:t>
      </w:r>
      <w:r w:rsidR="0029629A">
        <w:t xml:space="preserve">in ihrer historischen Entwicklung </w:t>
      </w:r>
      <w:r w:rsidR="00AD4756">
        <w:t xml:space="preserve">im deutschsprachigen Raum </w:t>
      </w:r>
      <w:r w:rsidR="00E22008">
        <w:t>sowie</w:t>
      </w:r>
      <w:r w:rsidR="0029629A">
        <w:t xml:space="preserve"> </w:t>
      </w:r>
      <w:r w:rsidRPr="008226AF">
        <w:t>unter</w:t>
      </w:r>
      <w:r w:rsidR="0029629A">
        <w:t xml:space="preserve"> aktuellen</w:t>
      </w:r>
      <w:r w:rsidRPr="008226AF">
        <w:t xml:space="preserve"> ‚posthumanistischen‘</w:t>
      </w:r>
      <w:r>
        <w:t xml:space="preserve"> </w:t>
      </w:r>
      <w:r w:rsidRPr="008226AF">
        <w:t xml:space="preserve">Bedingungen </w:t>
      </w:r>
      <w:r>
        <w:t xml:space="preserve">und angesichts der </w:t>
      </w:r>
      <w:r w:rsidR="0029629A">
        <w:t xml:space="preserve">heutigen </w:t>
      </w:r>
      <w:r>
        <w:t xml:space="preserve">digitalen Medienlandschaft </w:t>
      </w:r>
      <w:r w:rsidRPr="008226AF">
        <w:t>(neu) verhandelt w</w:t>
      </w:r>
      <w:r w:rsidR="0029629A">
        <w:t>erden</w:t>
      </w:r>
      <w:r w:rsidRPr="008226AF">
        <w:t xml:space="preserve">. </w:t>
      </w:r>
    </w:p>
    <w:p w14:paraId="517C281F" w14:textId="77777777" w:rsidR="006A1EE4" w:rsidRDefault="006A1EE4"/>
    <w:p w14:paraId="19C948C0" w14:textId="293C4226" w:rsidR="008D05C4" w:rsidRDefault="008226AF">
      <w:r w:rsidRPr="008226AF">
        <w:t xml:space="preserve">Erwünscht sind sowohl exemplarische Fallstudien </w:t>
      </w:r>
      <w:r w:rsidR="001B6A0D">
        <w:t>als auch</w:t>
      </w:r>
      <w:r w:rsidRPr="008226AF">
        <w:t xml:space="preserve"> theoretisch ausgerichtete Beiträge</w:t>
      </w:r>
      <w:r w:rsidR="00E22008">
        <w:t xml:space="preserve"> zu den oben genannten Themenkreisen</w:t>
      </w:r>
      <w:r w:rsidRPr="008226AF">
        <w:t xml:space="preserve">. </w:t>
      </w:r>
    </w:p>
    <w:p w14:paraId="486C9BA5" w14:textId="2A053D1D" w:rsidR="00C00DDB" w:rsidRPr="00770B75" w:rsidRDefault="00C00DDB" w:rsidP="00C00DDB">
      <w:pPr>
        <w:rPr>
          <w:rFonts w:cstheme="minorHAnsi"/>
        </w:rPr>
      </w:pPr>
      <w:r w:rsidRPr="00770B75">
        <w:rPr>
          <w:rFonts w:cstheme="minorHAnsi"/>
        </w:rPr>
        <w:t xml:space="preserve">Besonders </w:t>
      </w:r>
      <w:r>
        <w:rPr>
          <w:rFonts w:cstheme="minorHAnsi"/>
        </w:rPr>
        <w:t>freuen wir uns auf</w:t>
      </w:r>
      <w:r w:rsidRPr="00770B75">
        <w:rPr>
          <w:rFonts w:cstheme="minorHAnsi"/>
        </w:rPr>
        <w:t xml:space="preserve"> Beiträge von Wissenschaftler*innen aus Mittel-, Ost- und Südeuropa, deren diversitätsorientierte Forschung im Vergleich zu Westeuropa oder dem angelsächsischen Kulturraum oftmals geringere Aufmerksamkeit oder institutionelle Anerkennung erfahren </w:t>
      </w:r>
      <w:r>
        <w:rPr>
          <w:rFonts w:cstheme="minorHAnsi"/>
        </w:rPr>
        <w:t>mitunter auf</w:t>
      </w:r>
      <w:r w:rsidRPr="00770B75">
        <w:rPr>
          <w:rFonts w:cstheme="minorHAnsi"/>
        </w:rPr>
        <w:t xml:space="preserve"> gesellschaftliche, politische </w:t>
      </w:r>
      <w:r>
        <w:rPr>
          <w:rFonts w:cstheme="minorHAnsi"/>
        </w:rPr>
        <w:t>und</w:t>
      </w:r>
      <w:r w:rsidRPr="00770B75">
        <w:rPr>
          <w:rFonts w:cstheme="minorHAnsi"/>
        </w:rPr>
        <w:t xml:space="preserve"> institutionelle Hürden stoßen. Ferner </w:t>
      </w:r>
      <w:r>
        <w:rPr>
          <w:rFonts w:cstheme="minorHAnsi"/>
        </w:rPr>
        <w:t xml:space="preserve">streben wir </w:t>
      </w:r>
      <w:r w:rsidRPr="00770B75">
        <w:rPr>
          <w:rFonts w:cstheme="minorHAnsi"/>
        </w:rPr>
        <w:t xml:space="preserve">die </w:t>
      </w:r>
      <w:r>
        <w:rPr>
          <w:rFonts w:cstheme="minorHAnsi"/>
        </w:rPr>
        <w:t>Bildung eines</w:t>
      </w:r>
      <w:r w:rsidRPr="00770B75">
        <w:rPr>
          <w:rFonts w:cstheme="minorHAnsi"/>
        </w:rPr>
        <w:t xml:space="preserve"> informellen Netzwerkes an, </w:t>
      </w:r>
      <w:r>
        <w:rPr>
          <w:rFonts w:cstheme="minorHAnsi"/>
        </w:rPr>
        <w:t>mit dem Ziel, die</w:t>
      </w:r>
      <w:r w:rsidRPr="00770B75">
        <w:rPr>
          <w:rFonts w:cstheme="minorHAnsi"/>
        </w:rPr>
        <w:t xml:space="preserve"> überregionale </w:t>
      </w:r>
      <w:r>
        <w:rPr>
          <w:rFonts w:cstheme="minorHAnsi"/>
        </w:rPr>
        <w:t xml:space="preserve">Kooperation im Bereich genderbezogener </w:t>
      </w:r>
      <w:r w:rsidRPr="00770B75">
        <w:rPr>
          <w:rFonts w:cstheme="minorHAnsi"/>
        </w:rPr>
        <w:t>Forschungsprojekte</w:t>
      </w:r>
      <w:r>
        <w:rPr>
          <w:rFonts w:cstheme="minorHAnsi"/>
        </w:rPr>
        <w:t xml:space="preserve"> </w:t>
      </w:r>
      <w:r w:rsidR="00AD4756">
        <w:rPr>
          <w:rFonts w:cstheme="minorHAnsi"/>
        </w:rPr>
        <w:t xml:space="preserve">in der Germanistik </w:t>
      </w:r>
      <w:r>
        <w:rPr>
          <w:rFonts w:cstheme="minorHAnsi"/>
        </w:rPr>
        <w:t>zu aktivieren</w:t>
      </w:r>
      <w:r w:rsidRPr="00770B75">
        <w:rPr>
          <w:rFonts w:cstheme="minorHAnsi"/>
        </w:rPr>
        <w:t>.</w:t>
      </w:r>
    </w:p>
    <w:p w14:paraId="316535B8" w14:textId="77777777" w:rsidR="008D05C4" w:rsidRDefault="008D05C4"/>
    <w:p w14:paraId="3FEEE483" w14:textId="39A76554" w:rsidR="008226AF" w:rsidRDefault="008D05C4">
      <w:r>
        <w:t xml:space="preserve">Wir erwarten </w:t>
      </w:r>
      <w:r w:rsidR="008226AF" w:rsidRPr="008226AF">
        <w:t>Vorschläge</w:t>
      </w:r>
      <w:r>
        <w:t xml:space="preserve"> </w:t>
      </w:r>
      <w:r w:rsidR="008226AF" w:rsidRPr="008226AF">
        <w:t xml:space="preserve">zu den folgenden </w:t>
      </w:r>
      <w:r w:rsidR="00B053F4">
        <w:t>Themenk</w:t>
      </w:r>
      <w:r w:rsidR="008226AF" w:rsidRPr="008226AF">
        <w:t xml:space="preserve">omplexen, die </w:t>
      </w:r>
      <w:r>
        <w:t xml:space="preserve">jedoch </w:t>
      </w:r>
      <w:r w:rsidR="008226AF" w:rsidRPr="008226AF">
        <w:t>gerne um weitere ergänzt werden können:</w:t>
      </w:r>
    </w:p>
    <w:p w14:paraId="3E04D81E" w14:textId="549AE4A8" w:rsidR="008D05C4" w:rsidRDefault="008D05C4" w:rsidP="008D05C4">
      <w:pPr>
        <w:pStyle w:val="Listenabsatz"/>
        <w:numPr>
          <w:ilvl w:val="0"/>
          <w:numId w:val="1"/>
        </w:numPr>
      </w:pPr>
      <w:r>
        <w:t xml:space="preserve">Die Konstruktion von </w:t>
      </w:r>
      <w:r w:rsidR="00091FA7" w:rsidRPr="00091FA7">
        <w:t>Geschlecht und Sexualität</w:t>
      </w:r>
      <w:r w:rsidR="00091FA7">
        <w:t xml:space="preserve"> und</w:t>
      </w:r>
      <w:r>
        <w:t xml:space="preserve"> der</w:t>
      </w:r>
      <w:r w:rsidR="00091FA7">
        <w:t xml:space="preserve"> </w:t>
      </w:r>
      <w:r>
        <w:t xml:space="preserve">diesbezügliche </w:t>
      </w:r>
      <w:r w:rsidR="00091FA7" w:rsidRPr="00091FA7">
        <w:t>Sprachgebrauch in Institutionen und Medien</w:t>
      </w:r>
    </w:p>
    <w:p w14:paraId="553E7AD0" w14:textId="3EFAFE91" w:rsidR="00091FA7" w:rsidRDefault="00091FA7" w:rsidP="008D05C4">
      <w:pPr>
        <w:pStyle w:val="Listenabsatz"/>
        <w:numPr>
          <w:ilvl w:val="0"/>
          <w:numId w:val="1"/>
        </w:numPr>
      </w:pPr>
      <w:r>
        <w:t>Queer</w:t>
      </w:r>
      <w:r w:rsidR="00B053F4">
        <w:t>-feministische und gendertheoretische Perspektiven auf deutschsprachige Literatur vom 18. Jahrhundert bis zur Gegenwart</w:t>
      </w:r>
    </w:p>
    <w:p w14:paraId="3DED11A5" w14:textId="4C43D494" w:rsidR="00294928" w:rsidRDefault="00294928" w:rsidP="00091FA7">
      <w:pPr>
        <w:pStyle w:val="Listenabsatz"/>
        <w:numPr>
          <w:ilvl w:val="0"/>
          <w:numId w:val="1"/>
        </w:numPr>
      </w:pPr>
      <w:r w:rsidRPr="00294928">
        <w:t>Queer-feministische Ansätze in der Mediävistik, der Frühen Neuzeit und der historischen Sprachwissenschaft</w:t>
      </w:r>
    </w:p>
    <w:p w14:paraId="0AD72A0B" w14:textId="07756304" w:rsidR="00B053F4" w:rsidRDefault="00B053F4" w:rsidP="00091FA7">
      <w:pPr>
        <w:pStyle w:val="Listenabsatz"/>
        <w:numPr>
          <w:ilvl w:val="0"/>
          <w:numId w:val="1"/>
        </w:numPr>
      </w:pPr>
      <w:r>
        <w:t>Queere Lektüren des literarischen Kanons und Revisionen literaturgeschichtlicher Narrative</w:t>
      </w:r>
    </w:p>
    <w:p w14:paraId="05147152" w14:textId="43CA1511" w:rsidR="00B053F4" w:rsidRDefault="00B053F4" w:rsidP="00AD4756">
      <w:pPr>
        <w:pStyle w:val="Listenabsatz"/>
        <w:numPr>
          <w:ilvl w:val="0"/>
          <w:numId w:val="1"/>
        </w:numPr>
      </w:pPr>
      <w:r>
        <w:t>Performativität, Körperlichkeit und Affekt in Literatur und Sprache</w:t>
      </w:r>
    </w:p>
    <w:p w14:paraId="79483C46" w14:textId="613F1AE3" w:rsidR="00B053F4" w:rsidRDefault="00B053F4" w:rsidP="00091FA7">
      <w:pPr>
        <w:pStyle w:val="Listenabsatz"/>
        <w:numPr>
          <w:ilvl w:val="0"/>
          <w:numId w:val="1"/>
        </w:numPr>
      </w:pPr>
      <w:r w:rsidRPr="00B053F4">
        <w:t>Queere und feministische Perspektiven auf Mehrsprachigkeit, Übersetzung und kulturellen Transfer</w:t>
      </w:r>
    </w:p>
    <w:p w14:paraId="4CF77099" w14:textId="27A0B8C7" w:rsidR="00294928" w:rsidRDefault="00294928" w:rsidP="00091FA7">
      <w:pPr>
        <w:pStyle w:val="Listenabsatz"/>
        <w:numPr>
          <w:ilvl w:val="0"/>
          <w:numId w:val="1"/>
        </w:numPr>
      </w:pPr>
      <w:r w:rsidRPr="00294928">
        <w:t xml:space="preserve">Postkoloniale, </w:t>
      </w:r>
      <w:proofErr w:type="spellStart"/>
      <w:r w:rsidRPr="00294928">
        <w:t>dekoloniale</w:t>
      </w:r>
      <w:proofErr w:type="spellEnd"/>
      <w:r w:rsidRPr="00294928">
        <w:t xml:space="preserve"> und transnationale Zugänge zu Gender und Queerness</w:t>
      </w:r>
    </w:p>
    <w:p w14:paraId="6D034282" w14:textId="77777777" w:rsidR="006A1EE4" w:rsidRDefault="006A1EE4" w:rsidP="00294928"/>
    <w:p w14:paraId="5BDD6D0D" w14:textId="4E26BBFF" w:rsidR="00294928" w:rsidRDefault="00294928" w:rsidP="00294928">
      <w:r>
        <w:t xml:space="preserve">Arbeitssprache: Deutsch </w:t>
      </w:r>
      <w:r w:rsidR="00AD4756">
        <w:t>(ggf.</w:t>
      </w:r>
      <w:r>
        <w:t xml:space="preserve"> Englisch</w:t>
      </w:r>
      <w:r w:rsidR="00AD4756">
        <w:t>)</w:t>
      </w:r>
    </w:p>
    <w:p w14:paraId="04C576AD" w14:textId="77777777" w:rsidR="006A1EE4" w:rsidRDefault="006A1EE4" w:rsidP="00294928"/>
    <w:p w14:paraId="6D5C0F58" w14:textId="70D6DC5E" w:rsidR="00294928" w:rsidRPr="00951683" w:rsidRDefault="00294928" w:rsidP="00294928">
      <w:pPr>
        <w:rPr>
          <w:b/>
          <w:u w:val="single"/>
        </w:rPr>
      </w:pPr>
      <w:r w:rsidRPr="00294928">
        <w:t>Exposés (max. 2.</w:t>
      </w:r>
      <w:r>
        <w:t>0</w:t>
      </w:r>
      <w:r w:rsidRPr="00294928">
        <w:t xml:space="preserve">00 Zeichen) samt kurzer biographischer Notiz – bitte per E-Mail an </w:t>
      </w:r>
      <w:bookmarkStart w:id="0" w:name="_Hlk234761560"/>
      <w:r w:rsidR="00A21EFD">
        <w:fldChar w:fldCharType="begin"/>
      </w:r>
      <w:r w:rsidR="00A21EFD">
        <w:instrText xml:space="preserve"> HYPERLINK "mailto:bogdanburghelea.uni@yahoo.com" </w:instrText>
      </w:r>
      <w:r w:rsidR="00A21EFD">
        <w:fldChar w:fldCharType="separate"/>
      </w:r>
      <w:r w:rsidR="00F53034" w:rsidRPr="00287C6D">
        <w:rPr>
          <w:rStyle w:val="Hyperlink"/>
        </w:rPr>
        <w:t>bogdanburghelea.uni@yahoo.com</w:t>
      </w:r>
      <w:r w:rsidR="00A21EFD">
        <w:rPr>
          <w:rStyle w:val="Hyperlink"/>
        </w:rPr>
        <w:fldChar w:fldCharType="end"/>
      </w:r>
      <w:r w:rsidR="00A21EFD">
        <w:rPr>
          <w:rStyle w:val="Hyperlink"/>
        </w:rPr>
        <w:t>;</w:t>
      </w:r>
      <w:r w:rsidR="00F53034">
        <w:t xml:space="preserve"> </w:t>
      </w:r>
      <w:hyperlink r:id="rId5" w:history="1">
        <w:r w:rsidR="00A21EFD" w:rsidRPr="00287C6D">
          <w:rPr>
            <w:rStyle w:val="Hyperlink"/>
          </w:rPr>
          <w:t>maria.irod@lls.unibuc.ro</w:t>
        </w:r>
      </w:hyperlink>
      <w:r w:rsidR="00F53034" w:rsidRPr="00F53034">
        <w:t xml:space="preserve"> bis zum </w:t>
      </w:r>
      <w:r w:rsidR="00054120">
        <w:rPr>
          <w:b/>
          <w:u w:val="single"/>
        </w:rPr>
        <w:t>30</w:t>
      </w:r>
      <w:bookmarkStart w:id="1" w:name="_GoBack"/>
      <w:bookmarkEnd w:id="1"/>
      <w:r w:rsidR="00F53034" w:rsidRPr="00951683">
        <w:rPr>
          <w:b/>
          <w:u w:val="single"/>
        </w:rPr>
        <w:t>. Oktober</w:t>
      </w:r>
      <w:bookmarkEnd w:id="0"/>
      <w:r w:rsidR="00F53034" w:rsidRPr="00951683">
        <w:rPr>
          <w:b/>
          <w:u w:val="single"/>
        </w:rPr>
        <w:t>.</w:t>
      </w:r>
    </w:p>
    <w:p w14:paraId="1FA5110A" w14:textId="77777777" w:rsidR="00A21EFD" w:rsidRDefault="00747305" w:rsidP="00A21EFD">
      <w:r w:rsidRPr="00747305">
        <w:lastRenderedPageBreak/>
        <w:t>Eine Veröffentlichung der Beiträge ist geplant.</w:t>
      </w:r>
      <w:r w:rsidR="00A21EFD">
        <w:t xml:space="preserve"> Eine Übernahme der Reise- und Übernachtungskosten ist leider nicht möglich.</w:t>
      </w:r>
    </w:p>
    <w:p w14:paraId="20428D58" w14:textId="3BF48092" w:rsidR="00DA26D4" w:rsidRPr="00DA26D4" w:rsidRDefault="00DA26D4" w:rsidP="00294928">
      <w:pPr>
        <w:rPr>
          <w:lang w:val="ro-MD"/>
        </w:rPr>
      </w:pPr>
    </w:p>
    <w:sectPr w:rsidR="00DA26D4" w:rsidRPr="00DA26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F10407"/>
    <w:multiLevelType w:val="hybridMultilevel"/>
    <w:tmpl w:val="12466854"/>
    <w:lvl w:ilvl="0" w:tplc="33828C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358"/>
    <w:rsid w:val="00035358"/>
    <w:rsid w:val="00054120"/>
    <w:rsid w:val="00091FA7"/>
    <w:rsid w:val="00127969"/>
    <w:rsid w:val="001B6A0D"/>
    <w:rsid w:val="001C000D"/>
    <w:rsid w:val="00241B1F"/>
    <w:rsid w:val="00294928"/>
    <w:rsid w:val="0029629A"/>
    <w:rsid w:val="00331C05"/>
    <w:rsid w:val="00365DAA"/>
    <w:rsid w:val="003E1A81"/>
    <w:rsid w:val="0069286C"/>
    <w:rsid w:val="006A1EE4"/>
    <w:rsid w:val="00747305"/>
    <w:rsid w:val="008226AF"/>
    <w:rsid w:val="008B3D23"/>
    <w:rsid w:val="008D05C4"/>
    <w:rsid w:val="00951683"/>
    <w:rsid w:val="00A21EFD"/>
    <w:rsid w:val="00AA4C34"/>
    <w:rsid w:val="00AD4756"/>
    <w:rsid w:val="00AE1885"/>
    <w:rsid w:val="00B053F4"/>
    <w:rsid w:val="00B977EA"/>
    <w:rsid w:val="00C00DDB"/>
    <w:rsid w:val="00CD2C05"/>
    <w:rsid w:val="00D301E0"/>
    <w:rsid w:val="00DA26D4"/>
    <w:rsid w:val="00E22008"/>
    <w:rsid w:val="00EE477C"/>
    <w:rsid w:val="00F53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93167"/>
  <w15:chartTrackingRefBased/>
  <w15:docId w15:val="{C633F8C1-6AF1-4273-ABCC-AAA7D15CA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91FA7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F5303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530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ia.irod@lls.unibuc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irod</dc:creator>
  <cp:keywords/>
  <dc:description/>
  <cp:lastModifiedBy>maria irod</cp:lastModifiedBy>
  <cp:revision>13</cp:revision>
  <cp:lastPrinted>2026-06-22T19:10:00Z</cp:lastPrinted>
  <dcterms:created xsi:type="dcterms:W3CDTF">2026-07-09T12:30:00Z</dcterms:created>
  <dcterms:modified xsi:type="dcterms:W3CDTF">2026-08-06T08:18:00Z</dcterms:modified>
</cp:coreProperties>
</file>